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rFonts w:ascii="Montserrat" w:cs="Montserrat" w:eastAsia="Montserrat" w:hAnsi="Montserrat"/>
          <w:b w:val="1"/>
          <w:sz w:val="30"/>
          <w:szCs w:val="3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30"/>
          <w:szCs w:val="30"/>
        </w:rPr>
        <w:drawing>
          <wp:inline distB="114300" distT="114300" distL="114300" distR="114300">
            <wp:extent cx="5731200" cy="1892300"/>
            <wp:effectExtent b="0" l="0" r="0" t="0"/>
            <wp:docPr id="4" name="image3.png"/>
            <a:graphic>
              <a:graphicData uri="http://schemas.openxmlformats.org/drawingml/2006/picture">
                <pic:pic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31200" cy="18923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240" w:before="240" w:lineRule="auto"/>
        <w:jc w:val="center"/>
        <w:rPr>
          <w:rFonts w:ascii="Montserrat" w:cs="Montserrat" w:eastAsia="Montserrat" w:hAnsi="Montserrat"/>
          <w:b w:val="1"/>
          <w:sz w:val="30"/>
          <w:szCs w:val="3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30"/>
          <w:szCs w:val="30"/>
          <w:rtl w:val="0"/>
        </w:rPr>
        <w:t xml:space="preserve">¡Haz que el lunch sea el momento más esperado del día! </w:t>
      </w:r>
    </w:p>
    <w:p w:rsidR="00000000" w:rsidDel="00000000" w:rsidP="00000000" w:rsidRDefault="00000000" w:rsidRPr="00000000" w14:paraId="00000003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Ciudad de México, 07 de octubre de 2024.-</w:t>
      </w: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 En la búsqueda por ofrecer una alimentación saludable que apoye al crecimiento y desarrollo de los niños, algunos expertos en nutrición han identificado el lunch como una de las comidas clave del día. A través de elecciones saludables, los papás pueden ayudar a que sus hijos reciban los nutrientes esenciales para apoyar su crecimiento y crear buenos hábitos alimenticios desde una edad temprana.</w:t>
      </w:r>
    </w:p>
    <w:p w:rsidR="00000000" w:rsidDel="00000000" w:rsidP="00000000" w:rsidRDefault="00000000" w:rsidRPr="00000000" w14:paraId="00000004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Hacer que una lonchera sea visualmente atractiva y deliciosa puede ayudar a que los niños disfruten de este momento del día y sea más probable que consuman todos los alimentos dentro de ésta. Aquí te compartimos algunas ideas que harán del lunch de tus pequeños despierte su apetito y su interés: </w:t>
      </w:r>
    </w:p>
    <w:p w:rsidR="00000000" w:rsidDel="00000000" w:rsidP="00000000" w:rsidRDefault="00000000" w:rsidRPr="00000000" w14:paraId="00000005">
      <w:pPr>
        <w:numPr>
          <w:ilvl w:val="0"/>
          <w:numId w:val="1"/>
        </w:numPr>
        <w:spacing w:before="240" w:line="240" w:lineRule="auto"/>
        <w:ind w:left="720" w:hanging="360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Presentación Creativa</w:t>
      </w: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: Usa moldes y cortadores de galletas para dar formas divertidas a los alimentos. Puedes hacer sándwiches en forma de estrellas, corazones o animales, o crear formas interesantes con frutas y verduras.</w:t>
      </w:r>
    </w:p>
    <w:p w:rsidR="00000000" w:rsidDel="00000000" w:rsidP="00000000" w:rsidRDefault="00000000" w:rsidRPr="00000000" w14:paraId="00000006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Lunch Temático</w:t>
      </w: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: Crea un lunch temático basado en los intereses de los niños. Por ejemplo, un "lunch espacial" con alimentos que parezcan estrellas y planetas.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Comida de Colores</w:t>
      </w: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: La comida vibrante y colorida es más atractiva para los niños. Incluye una variedad de frutas y verduras de diferentes colores en el lunch para hacer que cada bocado sea una fiesta visual.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Bocadillos Divertidos</w:t>
      </w: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: Convierte los alimentos en bocadillos divertidos. Por ejemplo, usa rodajas de pepino como "sombreros" para pequeños trozos de queso, o convierte las uvas en "bocaditos de dragón" agregando palillos de dientes y trozos de queso.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line="240" w:lineRule="auto"/>
        <w:ind w:left="720" w:hanging="360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Involucra a los Niños</w:t>
      </w: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: Permite que los niños participen en la preparación de su lonchera. Deja que elijan sus ingredientes favoritos o decoren sus comidas. Esto puede aumentar su entusiasmo por comer.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240" w:line="240" w:lineRule="auto"/>
        <w:ind w:left="720" w:hanging="360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0"/>
          <w:szCs w:val="20"/>
          <w:rtl w:val="0"/>
        </w:rPr>
        <w:t xml:space="preserve">Complementos Saludables</w:t>
      </w: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: Incluye alimentos que los niños disfrutan como Danonino, que contiene calcio y vitamina D, y que tiene un portafolio libre de sellos por lo que, además de disfrutar el sabor, tendrá una gran opción en su lonchera para complementar su alimentación.</w:t>
      </w:r>
    </w:p>
    <w:p w:rsidR="00000000" w:rsidDel="00000000" w:rsidP="00000000" w:rsidRDefault="00000000" w:rsidRPr="00000000" w14:paraId="0000000B">
      <w:pPr>
        <w:spacing w:after="240" w:line="240" w:lineRule="auto"/>
        <w:jc w:val="center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</w:rPr>
        <w:drawing>
          <wp:inline distB="114300" distT="114300" distL="114300" distR="114300">
            <wp:extent cx="3999457" cy="2663521"/>
            <wp:effectExtent b="0" l="0" r="0" t="0"/>
            <wp:docPr id="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999457" cy="2663521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Al aplicar estas ideas, puedes transformar el lunch en una experiencia agradable y emocionante para los niños, haciendo que estén más motivados a disfrutar de comidas saludables y equilibradas. </w:t>
      </w:r>
    </w:p>
    <w:p w:rsidR="00000000" w:rsidDel="00000000" w:rsidP="00000000" w:rsidRDefault="00000000" w:rsidRPr="00000000" w14:paraId="0000000D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Danonino busca seguir siendo el aliado en apoyar el crecimiento de los más pequeños en casa.</w:t>
      </w:r>
    </w:p>
    <w:p w:rsidR="00000000" w:rsidDel="00000000" w:rsidP="00000000" w:rsidRDefault="00000000" w:rsidRPr="00000000" w14:paraId="0000000E">
      <w:pPr>
        <w:spacing w:after="240" w:before="240" w:line="240" w:lineRule="auto"/>
        <w:jc w:val="center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@danoninomx</w:t>
      </w:r>
    </w:p>
    <w:p w:rsidR="00000000" w:rsidDel="00000000" w:rsidP="00000000" w:rsidRDefault="00000000" w:rsidRPr="00000000" w14:paraId="0000000F">
      <w:pPr>
        <w:spacing w:after="240" w:before="240" w:line="240" w:lineRule="auto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___________________</w:t>
      </w:r>
    </w:p>
    <w:p w:rsidR="00000000" w:rsidDel="00000000" w:rsidP="00000000" w:rsidRDefault="00000000" w:rsidRPr="00000000" w14:paraId="00000010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Marla Cabrera </w:t>
      </w:r>
    </w:p>
    <w:p w:rsidR="00000000" w:rsidDel="00000000" w:rsidP="00000000" w:rsidRDefault="00000000" w:rsidRPr="00000000" w14:paraId="00000011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Fonts w:ascii="Montserrat" w:cs="Montserrat" w:eastAsia="Montserrat" w:hAnsi="Montserrat"/>
          <w:sz w:val="20"/>
          <w:szCs w:val="20"/>
          <w:rtl w:val="0"/>
        </w:rPr>
        <w:t xml:space="preserve">5610965534</w:t>
      </w:r>
    </w:p>
    <w:p w:rsidR="00000000" w:rsidDel="00000000" w:rsidP="00000000" w:rsidRDefault="00000000" w:rsidRPr="00000000" w14:paraId="00000012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240" w:before="240" w:line="240" w:lineRule="auto"/>
        <w:jc w:val="both"/>
        <w:rPr>
          <w:rFonts w:ascii="Montserrat" w:cs="Montserrat" w:eastAsia="Montserrat" w:hAnsi="Montserrat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9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4">
    <w:pPr>
      <w:tabs>
        <w:tab w:val="center" w:leader="none" w:pos="4153"/>
        <w:tab w:val="right" w:leader="none" w:pos="8306"/>
      </w:tabs>
      <w:spacing w:line="240" w:lineRule="auto"/>
      <w:ind w:right="600"/>
      <w:jc w:val="center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1398750</wp:posOffset>
          </wp:positionH>
          <wp:positionV relativeFrom="paragraph">
            <wp:posOffset>19052</wp:posOffset>
          </wp:positionV>
          <wp:extent cx="2549363" cy="702949"/>
          <wp:effectExtent b="0" l="0" r="0" t="0"/>
          <wp:wrapTopAndBottom distB="114300" distT="114300"/>
          <wp:docPr id="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2549363" cy="702949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//XeW7OwzESueT13aQIDdlfL05Q==">CgMxLjA4AHIhMVBOdnZrNlhqWWFIZ21sVVFmU09kb3NsZU1ZcnVoVlZu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2024-10-02T22:10:00Z</dcterms:created>
</cp:coreProperties>
</file>